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1B51EA0" w:rsidR="00C15348" w:rsidRPr="00C57333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C57333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57333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C57333" w:rsidRPr="00C57333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C57333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57333" w:rsidRPr="00C57333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C57333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57333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C57333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5FBD5CAE" w:rsidR="00DC6DB4" w:rsidRPr="00C57333" w:rsidRDefault="00C57333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«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HR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Team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of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the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Year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» στα 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HR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  <w:r w:rsidRPr="00C5733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2025, γιατί (το) αξίζει.</w:t>
      </w:r>
    </w:p>
    <w:p w14:paraId="1C6BDA16" w14:textId="70F098C8" w:rsidR="003233DA" w:rsidRPr="00C57333" w:rsidRDefault="00C57333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C5733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17 συνολικά βραβεύσεις για δράσεις σχεδιασμένες για τους ανθρώπους της.</w:t>
      </w:r>
    </w:p>
    <w:bookmarkEnd w:id="0"/>
    <w:bookmarkEnd w:id="1"/>
    <w:p w14:paraId="19AD8A2F" w14:textId="77777777" w:rsidR="00C57333" w:rsidRPr="00C57333" w:rsidRDefault="00C57333" w:rsidP="00C57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57333">
        <w:rPr>
          <w:rFonts w:ascii="Lidl Font Pro" w:hAnsi="Lidl Font Pro"/>
          <w:color w:val="000000" w:themeColor="text1"/>
          <w:lang w:val="el-GR"/>
        </w:rPr>
        <w:t xml:space="preserve">Η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απέσπασε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17 βραβεία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στα φετινά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HR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Awards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2025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, που πραγματοποιήθηκαν στις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11 Νοεμβρίου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, κατακτώντας παράλληλα τον μεγάλο τίτλο της βραδιάς,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HR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Team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of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the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Year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. Η σημαντική αυτή επιτυχία αποτελεί αναγνώριση της στρατηγικής και της διαρκούς δέσμευσης της εταιρείας να τοποθετεί τον άνθρωπο στο επίκεντρο κάθε πρωτοβουλίας της. </w:t>
      </w:r>
    </w:p>
    <w:p w14:paraId="319AFA1A" w14:textId="77777777" w:rsidR="00C57333" w:rsidRPr="00C57333" w:rsidRDefault="00C57333" w:rsidP="00C57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57333">
        <w:rPr>
          <w:rFonts w:ascii="Lidl Font Pro" w:hAnsi="Lidl Font Pro"/>
          <w:color w:val="000000" w:themeColor="text1"/>
          <w:lang w:val="el-GR"/>
        </w:rPr>
        <w:t xml:space="preserve">Μια βράβευση που ξεπερνά τα όρια μιας εταιρείας και αναδεικνύει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τη δυναμική του κλάδου του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Retail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. Ενός κλάδου που εξελίσσεται ραγδαία και μέσα από τη </w:t>
      </w:r>
      <w:r w:rsidRPr="00C57333">
        <w:rPr>
          <w:rFonts w:ascii="Lidl Font Pro" w:hAnsi="Lidl Font Pro"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Ελλάς αποδεικνύει ότι μπορεί να καινοτομεί, να πρωτοπορεί και να χτίζει το μέλλον της εργασίας με επίκεντρο τον άνθρωπο.</w:t>
      </w:r>
    </w:p>
    <w:p w14:paraId="217986CC" w14:textId="77777777" w:rsidR="00C57333" w:rsidRPr="00C57333" w:rsidRDefault="00C57333" w:rsidP="00C57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57333">
        <w:rPr>
          <w:rFonts w:ascii="Lidl Font Pro" w:hAnsi="Lidl Font Pro"/>
          <w:color w:val="000000" w:themeColor="text1"/>
          <w:lang w:val="el-GR"/>
        </w:rPr>
        <w:t xml:space="preserve">Συγκεκριμένα, η </w:t>
      </w:r>
      <w:r w:rsidRPr="00C57333">
        <w:rPr>
          <w:rFonts w:ascii="Lidl Font Pro" w:hAnsi="Lidl Font Pro"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Ελλάς απέσπασε 4 </w:t>
      </w:r>
      <w:r w:rsidRPr="00C57333">
        <w:rPr>
          <w:rFonts w:ascii="Lidl Font Pro" w:hAnsi="Lidl Font Pro"/>
          <w:color w:val="000000" w:themeColor="text1"/>
          <w:lang w:val="en-US"/>
        </w:rPr>
        <w:t>Gold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color w:val="000000" w:themeColor="text1"/>
          <w:lang w:val="en-US"/>
        </w:rPr>
        <w:t>Awards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για πρωτοβουλίες και δράσεις που αποτυπώνουν τη στρατηγική της εταιρείας να φροντίζει ουσιαστικά τους ανθρώπους της:</w:t>
      </w:r>
    </w:p>
    <w:p w14:paraId="0C479EAA" w14:textId="77777777" w:rsidR="00C57333" w:rsidRPr="00C57333" w:rsidRDefault="00C57333" w:rsidP="00C5733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5733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Up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: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Trainee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Area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Manager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: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Μέσα από το πρόγραμμα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UP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, η εταιρεία επενδύει στη νέα γενιά επαγγελματιών, δημιουργώντας μια γέφυρα ανάμεσα στην εκπαίδευση και την αγορά εργασίας. Μια πρωτοβουλία που ενισχύει την απασχόληση και ανοίγει δρόμους καριέρας στο σύγχρονο </w:t>
      </w:r>
      <w:r w:rsidRPr="00C57333">
        <w:rPr>
          <w:rFonts w:ascii="Lidl Font Pro" w:hAnsi="Lidl Font Pro"/>
          <w:color w:val="000000" w:themeColor="text1"/>
          <w:lang w:val="en-US"/>
        </w:rPr>
        <w:t>Retail</w:t>
      </w:r>
      <w:r w:rsidRPr="00C57333">
        <w:rPr>
          <w:rFonts w:ascii="Lidl Font Pro" w:hAnsi="Lidl Font Pro"/>
          <w:color w:val="000000" w:themeColor="text1"/>
          <w:lang w:val="el-GR"/>
        </w:rPr>
        <w:t>.</w:t>
      </w:r>
    </w:p>
    <w:p w14:paraId="18366DEF" w14:textId="77777777" w:rsidR="00C57333" w:rsidRPr="00C57333" w:rsidRDefault="00C57333" w:rsidP="00C5733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Βιωματικές δράσεις για τις αξίες: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Οι αξίες της </w:t>
      </w:r>
      <w:r w:rsidRPr="00C57333">
        <w:rPr>
          <w:rFonts w:ascii="Lidl Font Pro" w:hAnsi="Lidl Font Pro"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Ελλάς είναι η πυξίδα που οδηγεί την καθημερινότητα των ομάδων και είναι αυτές που δημιουργούν το περιβάλλον εμπιστοσύνης, συνεργασίας και έμπνευσης.</w:t>
      </w:r>
    </w:p>
    <w:p w14:paraId="79DDDDAB" w14:textId="77777777" w:rsidR="00C57333" w:rsidRPr="00C57333" w:rsidRDefault="00C57333" w:rsidP="00C5733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Δωμάτιο βρεφικής και μητρικής φροντίδας: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Με το ειδικά διαμορφωμένο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Δωμάτιο Βρεφικής και Μητρικής Φροντίδας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C57333">
        <w:rPr>
          <w:rFonts w:ascii="Lidl Font Pro" w:hAnsi="Lidl Font Pro"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Ελλάς στηρίζει ουσιαστικά τους γονείς και ειδικά τις νέες μητέρες, διευκολύνοντας την ομαλή επιστροφή </w:t>
      </w:r>
      <w:r w:rsidRPr="00C57333">
        <w:rPr>
          <w:rFonts w:ascii="Lidl Font Pro" w:hAnsi="Lidl Font Pro"/>
          <w:color w:val="000000" w:themeColor="text1"/>
          <w:lang w:val="el-GR"/>
        </w:rPr>
        <w:lastRenderedPageBreak/>
        <w:t xml:space="preserve">τους στην εργασία και προάγοντας την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ισορροπία επαγγελματικής και προσωπικής ζωής</w:t>
      </w:r>
      <w:r w:rsidRPr="00C57333">
        <w:rPr>
          <w:rFonts w:ascii="Lidl Font Pro" w:hAnsi="Lidl Font Pro"/>
          <w:color w:val="000000" w:themeColor="text1"/>
          <w:lang w:val="el-GR"/>
        </w:rPr>
        <w:t>.</w:t>
      </w:r>
    </w:p>
    <w:p w14:paraId="63B282A2" w14:textId="18BF3195" w:rsidR="00C57333" w:rsidRPr="00C57333" w:rsidRDefault="00C57333" w:rsidP="00C57333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Στρατηγική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Employer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Branding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: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Η ολοκληρωμένη στρατηγική της </w:t>
      </w:r>
      <w:r w:rsidRPr="00C57333">
        <w:rPr>
          <w:rFonts w:ascii="Lidl Font Pro" w:hAnsi="Lidl Font Pro"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Ελλάς βασίζεται στη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διαφάνεια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, τη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δικαιοσύνη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και τις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ίσες ευκαιρίες εξέλιξης</w:t>
      </w:r>
      <w:r w:rsidRPr="00C57333">
        <w:rPr>
          <w:rFonts w:ascii="Lidl Font Pro" w:hAnsi="Lidl Font Pro"/>
          <w:color w:val="000000" w:themeColor="text1"/>
          <w:lang w:val="el-GR"/>
        </w:rPr>
        <w:t>. Με καθορισμένη μισθολογική πολιτική και σαφή ανάπτυξη θέσεων, έχει στόχο την προσέλκυση και τη διατήρηση των καλύτερων ταλέντων της αγοράς.</w:t>
      </w:r>
    </w:p>
    <w:p w14:paraId="524A7AAF" w14:textId="77777777" w:rsidR="00C57333" w:rsidRPr="00C57333" w:rsidRDefault="00C57333" w:rsidP="00C57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57333">
        <w:rPr>
          <w:rFonts w:ascii="Lidl Font Pro" w:hAnsi="Lidl Font Pro"/>
          <w:color w:val="000000" w:themeColor="text1"/>
          <w:lang w:val="el-GR"/>
        </w:rPr>
        <w:t xml:space="preserve">«Αυτές οι 17 βραβεύσεις είναι αποτέλεσμα των αξιών, της ομαδικότητας και της αφοσίωσης όλων των ανθρώπων της </w:t>
      </w:r>
      <w:r w:rsidRPr="00C57333">
        <w:rPr>
          <w:rFonts w:ascii="Lidl Font Pro" w:hAnsi="Lidl Font Pro"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Ελλάς. Είμαστε περήφανοι που καταφέραμε όχι μόνο να αναγνωριστούμε ως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HR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Team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of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the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Year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, αλλά και να αποδείξουμε έμπρακτα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γιατί αξίζει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να φροντίζουμε τους ανθρώπους μας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. Κάθε βραβείο είναι μια υπενθύμιση ότι μαζί μπορούμε να πετυχαίνουμε σπουδαία πράγματα.», δήλωσε η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Νικολέττα </w:t>
      </w:r>
      <w:proofErr w:type="spellStart"/>
      <w:r w:rsidRPr="00C57333">
        <w:rPr>
          <w:rFonts w:ascii="Lidl Font Pro" w:hAnsi="Lidl Font Pro"/>
          <w:b/>
          <w:bCs/>
          <w:color w:val="000000" w:themeColor="text1"/>
          <w:lang w:val="el-GR"/>
        </w:rPr>
        <w:t>Κολομπούρδα</w:t>
      </w:r>
      <w:proofErr w:type="spellEnd"/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Chief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People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Officer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Member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of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the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Board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, της </w:t>
      </w:r>
      <w:r w:rsidRPr="00C5733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C57333">
        <w:rPr>
          <w:rFonts w:ascii="Lidl Font Pro" w:hAnsi="Lidl Font Pro"/>
          <w:color w:val="000000" w:themeColor="text1"/>
          <w:lang w:val="el-GR"/>
        </w:rPr>
        <w:t>.</w:t>
      </w:r>
    </w:p>
    <w:p w14:paraId="74AED6B0" w14:textId="0E5172C1" w:rsidR="0049075C" w:rsidRPr="00C57333" w:rsidRDefault="00C57333" w:rsidP="00C57333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C57333">
        <w:rPr>
          <w:rFonts w:ascii="Lidl Font Pro" w:hAnsi="Lidl Font Pro"/>
          <w:color w:val="000000" w:themeColor="text1"/>
          <w:lang w:val="el-GR"/>
        </w:rPr>
        <w:t xml:space="preserve">Η </w:t>
      </w:r>
      <w:r w:rsidRPr="00C57333">
        <w:rPr>
          <w:rFonts w:ascii="Lidl Font Pro" w:hAnsi="Lidl Font Pro"/>
          <w:color w:val="000000" w:themeColor="text1"/>
          <w:lang w:val="en-US"/>
        </w:rPr>
        <w:t>Lidl</w:t>
      </w:r>
      <w:r w:rsidRPr="00C57333">
        <w:rPr>
          <w:rFonts w:ascii="Lidl Font Pro" w:hAnsi="Lidl Font Pro"/>
          <w:color w:val="000000" w:themeColor="text1"/>
          <w:lang w:val="el-GR"/>
        </w:rPr>
        <w:t xml:space="preserve"> Ελλάς συνεχίζει να επενδύει σε δράσεις που ενισχύουν τη συνεργασία, την ανάπτυξη δεξιοτήτων και τη δημιουργία ενός εργασιακού περιβάλλοντος εμπιστοσύνης, εξέλιξης και έμπνευσης για όλους και όλες, </w:t>
      </w:r>
      <w:r w:rsidRPr="00C57333">
        <w:rPr>
          <w:rFonts w:ascii="Lidl Font Pro" w:hAnsi="Lidl Font Pro"/>
          <w:b/>
          <w:bCs/>
          <w:color w:val="000000" w:themeColor="text1"/>
          <w:lang w:val="el-GR"/>
        </w:rPr>
        <w:t>γιατί αυτό είναι που αξίζει πραγματικά</w:t>
      </w:r>
      <w:r w:rsidRPr="00C57333">
        <w:rPr>
          <w:rFonts w:ascii="Lidl Font Pro" w:hAnsi="Lidl Font Pro"/>
          <w:color w:val="000000" w:themeColor="text1"/>
          <w:lang w:val="el-GR"/>
        </w:rPr>
        <w:t>.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C5733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C5733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C5733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C5733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36DE0F22"/>
    <w:multiLevelType w:val="hybridMultilevel"/>
    <w:tmpl w:val="5882CE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76070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6334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A511A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57333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573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C573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54</cp:revision>
  <cp:lastPrinted>2017-09-18T08:53:00Z</cp:lastPrinted>
  <dcterms:created xsi:type="dcterms:W3CDTF">2023-01-04T07:58:00Z</dcterms:created>
  <dcterms:modified xsi:type="dcterms:W3CDTF">2025-11-12T11:57:00Z</dcterms:modified>
</cp:coreProperties>
</file>